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C2" w:rsidRPr="004D3547" w:rsidRDefault="008523C2" w:rsidP="008523C2">
      <w:pPr>
        <w:pStyle w:val="ResumeNam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Chad Haynes, Ph.D.</w:t>
      </w:r>
    </w:p>
    <w:p w:rsidR="008523C2" w:rsidRDefault="008523C2" w:rsidP="008523C2">
      <w:pPr>
        <w:widowControl w:val="0"/>
        <w:autoSpaceDE w:val="0"/>
        <w:autoSpaceDN w:val="0"/>
        <w:adjustRightInd w:val="0"/>
        <w:spacing w:line="168" w:lineRule="exact"/>
        <w:rPr>
          <w:sz w:val="22"/>
          <w:szCs w:val="22"/>
        </w:rPr>
      </w:pPr>
    </w:p>
    <w:p w:rsidR="008523C2" w:rsidRPr="004D3547" w:rsidRDefault="008523C2" w:rsidP="008523C2">
      <w:pPr>
        <w:widowControl w:val="0"/>
        <w:autoSpaceDE w:val="0"/>
        <w:autoSpaceDN w:val="0"/>
        <w:adjustRightInd w:val="0"/>
        <w:spacing w:line="168" w:lineRule="exact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1728"/>
        <w:gridCol w:w="7380"/>
        <w:gridCol w:w="468"/>
      </w:tblGrid>
      <w:tr w:rsidR="008523C2" w:rsidRPr="00302831" w:rsidTr="00383144">
        <w:trPr>
          <w:trHeight w:val="720"/>
        </w:trPr>
        <w:tc>
          <w:tcPr>
            <w:tcW w:w="1728" w:type="dxa"/>
          </w:tcPr>
          <w:p w:rsidR="008523C2" w:rsidRPr="00302831" w:rsidRDefault="00765504" w:rsidP="0038314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BIO</w:t>
            </w:r>
          </w:p>
        </w:tc>
        <w:tc>
          <w:tcPr>
            <w:tcW w:w="7380" w:type="dxa"/>
          </w:tcPr>
          <w:p w:rsidR="008523C2" w:rsidRDefault="000C7718" w:rsidP="0038314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Since July 2009, Dr. </w:t>
            </w:r>
            <w:r w:rsidR="00765504">
              <w:rPr>
                <w:sz w:val="22"/>
                <w:szCs w:val="22"/>
              </w:rPr>
              <w:t xml:space="preserve">Chad </w:t>
            </w:r>
            <w:r w:rsidRPr="00CC3025">
              <w:rPr>
                <w:sz w:val="22"/>
                <w:szCs w:val="22"/>
              </w:rPr>
              <w:t xml:space="preserve">Haynes </w:t>
            </w:r>
            <w:r>
              <w:rPr>
                <w:sz w:val="22"/>
                <w:szCs w:val="22"/>
              </w:rPr>
              <w:t xml:space="preserve">has served as a </w:t>
            </w:r>
            <w:r w:rsidR="00765504">
              <w:rPr>
                <w:sz w:val="22"/>
                <w:szCs w:val="22"/>
              </w:rPr>
              <w:t>Science and Engineering Technology Advisor (SETA)</w:t>
            </w:r>
            <w:r>
              <w:rPr>
                <w:sz w:val="22"/>
                <w:szCs w:val="22"/>
              </w:rPr>
              <w:t xml:space="preserve"> to</w:t>
            </w:r>
            <w:r w:rsidRPr="00CC3025">
              <w:rPr>
                <w:sz w:val="22"/>
                <w:szCs w:val="22"/>
              </w:rPr>
              <w:t xml:space="preserve"> the DOE Advanced Research Projects Agency – Energy (ARPA-E). </w:t>
            </w:r>
            <w:r>
              <w:rPr>
                <w:sz w:val="22"/>
                <w:szCs w:val="22"/>
              </w:rPr>
              <w:t xml:space="preserve"> Chad works directly with </w:t>
            </w:r>
            <w:r w:rsidRPr="00CC3025">
              <w:rPr>
                <w:sz w:val="22"/>
                <w:szCs w:val="22"/>
              </w:rPr>
              <w:t>ARPA-E le</w:t>
            </w:r>
            <w:r>
              <w:rPr>
                <w:sz w:val="22"/>
                <w:szCs w:val="22"/>
              </w:rPr>
              <w:t xml:space="preserve">adership </w:t>
            </w:r>
            <w:r w:rsidRPr="00CC3025">
              <w:rPr>
                <w:sz w:val="22"/>
                <w:szCs w:val="22"/>
              </w:rPr>
              <w:t>to devel</w:t>
            </w:r>
            <w:r>
              <w:rPr>
                <w:sz w:val="22"/>
                <w:szCs w:val="22"/>
              </w:rPr>
              <w:t>op and implement research programs capable of transformational energy science application and transfer to</w:t>
            </w:r>
            <w:r w:rsidR="00765504">
              <w:rPr>
                <w:sz w:val="22"/>
                <w:szCs w:val="22"/>
              </w:rPr>
              <w:t xml:space="preserve"> the marketplace.  Currently</w:t>
            </w:r>
            <w:r>
              <w:rPr>
                <w:sz w:val="22"/>
                <w:szCs w:val="22"/>
              </w:rPr>
              <w:t xml:space="preserve"> he </w:t>
            </w:r>
            <w:r w:rsidR="00765504">
              <w:rPr>
                <w:sz w:val="22"/>
                <w:szCs w:val="22"/>
              </w:rPr>
              <w:t xml:space="preserve">is </w:t>
            </w:r>
            <w:r>
              <w:rPr>
                <w:sz w:val="22"/>
                <w:szCs w:val="22"/>
              </w:rPr>
              <w:t>the lead SETA for management of the “Electrofuels” research portfolio</w:t>
            </w:r>
            <w:r w:rsidR="00765504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 xml:space="preserve">supports a research portfolio </w:t>
            </w:r>
            <w:r w:rsidR="00765504">
              <w:rPr>
                <w:sz w:val="22"/>
                <w:szCs w:val="22"/>
              </w:rPr>
              <w:t xml:space="preserve">budget </w:t>
            </w:r>
            <w:r>
              <w:rPr>
                <w:sz w:val="22"/>
                <w:szCs w:val="22"/>
              </w:rPr>
              <w:t xml:space="preserve">of approximately $85 million dollars.  </w:t>
            </w:r>
            <w:r w:rsidR="00765504">
              <w:rPr>
                <w:sz w:val="22"/>
                <w:szCs w:val="22"/>
              </w:rPr>
              <w:t>He</w:t>
            </w:r>
            <w:r w:rsidR="008523C2" w:rsidRPr="00D76723">
              <w:rPr>
                <w:sz w:val="22"/>
                <w:szCs w:val="22"/>
              </w:rPr>
              <w:t xml:space="preserve"> ha</w:t>
            </w:r>
            <w:r w:rsidR="008523C2">
              <w:rPr>
                <w:sz w:val="22"/>
                <w:szCs w:val="22"/>
              </w:rPr>
              <w:t xml:space="preserve">s </w:t>
            </w:r>
            <w:r w:rsidR="00765504">
              <w:rPr>
                <w:sz w:val="22"/>
                <w:szCs w:val="22"/>
              </w:rPr>
              <w:t xml:space="preserve">also </w:t>
            </w:r>
            <w:r w:rsidR="008523C2">
              <w:rPr>
                <w:sz w:val="22"/>
                <w:szCs w:val="22"/>
              </w:rPr>
              <w:t xml:space="preserve">served as a </w:t>
            </w:r>
            <w:r w:rsidR="008523C2" w:rsidRPr="00D76723">
              <w:rPr>
                <w:sz w:val="22"/>
                <w:szCs w:val="22"/>
              </w:rPr>
              <w:t xml:space="preserve">subject matter expert </w:t>
            </w:r>
            <w:r w:rsidR="008523C2">
              <w:rPr>
                <w:sz w:val="22"/>
                <w:szCs w:val="22"/>
              </w:rPr>
              <w:t xml:space="preserve">and management consultant </w:t>
            </w:r>
            <w:r w:rsidR="00765504">
              <w:rPr>
                <w:sz w:val="22"/>
                <w:szCs w:val="22"/>
              </w:rPr>
              <w:t xml:space="preserve">to the </w:t>
            </w:r>
            <w:r w:rsidR="008523C2" w:rsidRPr="00D76723">
              <w:rPr>
                <w:sz w:val="22"/>
                <w:szCs w:val="22"/>
              </w:rPr>
              <w:t>U.S. Biomass Researc</w:t>
            </w:r>
            <w:r w:rsidR="008523C2">
              <w:rPr>
                <w:sz w:val="22"/>
                <w:szCs w:val="22"/>
              </w:rPr>
              <w:t xml:space="preserve">h and Development Board, </w:t>
            </w:r>
            <w:r w:rsidR="008523C2" w:rsidRPr="00D76723">
              <w:rPr>
                <w:sz w:val="22"/>
                <w:szCs w:val="22"/>
              </w:rPr>
              <w:t>USDA Agricultural Research Service</w:t>
            </w:r>
            <w:r w:rsidR="008523C2">
              <w:rPr>
                <w:sz w:val="22"/>
                <w:szCs w:val="22"/>
              </w:rPr>
              <w:t>, and the Air Force Real Property Agency</w:t>
            </w:r>
            <w:r w:rsidR="008523C2" w:rsidRPr="00D76723">
              <w:rPr>
                <w:sz w:val="22"/>
                <w:szCs w:val="22"/>
              </w:rPr>
              <w:t xml:space="preserve">. </w:t>
            </w:r>
            <w:r w:rsidR="008523C2">
              <w:rPr>
                <w:sz w:val="22"/>
                <w:szCs w:val="22"/>
              </w:rPr>
              <w:t xml:space="preserve"> </w:t>
            </w:r>
            <w:r w:rsidR="008523C2" w:rsidRPr="00D76723">
              <w:rPr>
                <w:sz w:val="22"/>
                <w:szCs w:val="22"/>
              </w:rPr>
              <w:t>Prior to</w:t>
            </w:r>
            <w:r w:rsidR="008523C2">
              <w:rPr>
                <w:sz w:val="22"/>
                <w:szCs w:val="22"/>
              </w:rPr>
              <w:t xml:space="preserve"> joining Booz Allen Hamilton, </w:t>
            </w:r>
            <w:r w:rsidR="002C7459">
              <w:rPr>
                <w:sz w:val="22"/>
                <w:szCs w:val="22"/>
              </w:rPr>
              <w:t xml:space="preserve">Chad served as </w:t>
            </w:r>
            <w:proofErr w:type="gramStart"/>
            <w:r w:rsidR="002C7459">
              <w:rPr>
                <w:sz w:val="22"/>
                <w:szCs w:val="22"/>
              </w:rPr>
              <w:t>a</w:t>
            </w:r>
            <w:proofErr w:type="gramEnd"/>
            <w:r w:rsidR="002C7459">
              <w:rPr>
                <w:sz w:val="22"/>
                <w:szCs w:val="22"/>
              </w:rPr>
              <w:t xml:space="preserve"> AAAS Science and Technology Policy Fellow to</w:t>
            </w:r>
            <w:r w:rsidR="008523C2" w:rsidRPr="00D76723">
              <w:rPr>
                <w:sz w:val="22"/>
                <w:szCs w:val="22"/>
              </w:rPr>
              <w:t xml:space="preserve"> the National Program Staff of the USDA Agricultural Research Service where he worked to enha</w:t>
            </w:r>
            <w:r w:rsidR="00765504">
              <w:rPr>
                <w:sz w:val="22"/>
                <w:szCs w:val="22"/>
              </w:rPr>
              <w:t xml:space="preserve">nce the effectiveness </w:t>
            </w:r>
            <w:r w:rsidR="008523C2" w:rsidRPr="00D76723">
              <w:rPr>
                <w:sz w:val="22"/>
                <w:szCs w:val="22"/>
              </w:rPr>
              <w:t xml:space="preserve">of the agency’s bioenergy research program.  </w:t>
            </w:r>
            <w:r w:rsidR="00765504">
              <w:rPr>
                <w:sz w:val="22"/>
                <w:szCs w:val="22"/>
              </w:rPr>
              <w:t xml:space="preserve">Chad received a B.S. from Virginia Tech, a Ph.D. from the Department of Biochemistry, University of Kentucky, and </w:t>
            </w:r>
            <w:r w:rsidR="002C7459">
              <w:rPr>
                <w:sz w:val="22"/>
                <w:szCs w:val="22"/>
              </w:rPr>
              <w:t xml:space="preserve">he </w:t>
            </w:r>
            <w:r w:rsidR="00765504">
              <w:rPr>
                <w:sz w:val="22"/>
                <w:szCs w:val="22"/>
              </w:rPr>
              <w:t>conducted postdoctoral research at Caltech.  His</w:t>
            </w:r>
            <w:r w:rsidR="008523C2" w:rsidRPr="00D76723">
              <w:rPr>
                <w:sz w:val="22"/>
                <w:szCs w:val="22"/>
              </w:rPr>
              <w:t xml:space="preserve"> work has been published in trade magazines and peer reviewed journals.</w:t>
            </w:r>
          </w:p>
          <w:p w:rsidR="008523C2" w:rsidRPr="00D76723" w:rsidRDefault="008523C2" w:rsidP="0038314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</w:p>
        </w:tc>
        <w:tc>
          <w:tcPr>
            <w:tcW w:w="468" w:type="dxa"/>
            <w:vMerge w:val="restart"/>
          </w:tcPr>
          <w:p w:rsidR="008523C2" w:rsidRPr="00302831" w:rsidRDefault="008523C2" w:rsidP="0038314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</w:tr>
      <w:tr w:rsidR="008523C2" w:rsidRPr="00302831" w:rsidTr="00383144">
        <w:tc>
          <w:tcPr>
            <w:tcW w:w="1728" w:type="dxa"/>
          </w:tcPr>
          <w:p w:rsidR="008523C2" w:rsidRPr="00302831" w:rsidRDefault="008523C2" w:rsidP="0038314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0" w:type="dxa"/>
          </w:tcPr>
          <w:p w:rsidR="008523C2" w:rsidRPr="00765504" w:rsidRDefault="008523C2" w:rsidP="00765504">
            <w:pPr>
              <w:rPr>
                <w:sz w:val="22"/>
                <w:szCs w:val="22"/>
              </w:rPr>
            </w:pPr>
          </w:p>
        </w:tc>
        <w:tc>
          <w:tcPr>
            <w:tcW w:w="468" w:type="dxa"/>
            <w:vMerge/>
          </w:tcPr>
          <w:p w:rsidR="008523C2" w:rsidRDefault="008523C2" w:rsidP="0038314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line="240" w:lineRule="exact"/>
              <w:rPr>
                <w:noProof/>
              </w:rPr>
            </w:pPr>
          </w:p>
        </w:tc>
      </w:tr>
    </w:tbl>
    <w:p w:rsidR="00BB594A" w:rsidRDefault="00BB594A"/>
    <w:sectPr w:rsidR="00BB594A" w:rsidSect="00BB5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523C2"/>
    <w:rsid w:val="000C7718"/>
    <w:rsid w:val="002C7459"/>
    <w:rsid w:val="00765504"/>
    <w:rsid w:val="008523C2"/>
    <w:rsid w:val="00BB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Name">
    <w:name w:val="Resume Name"/>
    <w:basedOn w:val="Normal"/>
    <w:next w:val="Normal"/>
    <w:link w:val="ResumeNameChar"/>
    <w:rsid w:val="008523C2"/>
    <w:pPr>
      <w:tabs>
        <w:tab w:val="right" w:pos="9270"/>
      </w:tabs>
    </w:pPr>
    <w:rPr>
      <w:rFonts w:ascii="Book Antiqua" w:hAnsi="Book Antiqua"/>
      <w:b/>
      <w:noProof/>
      <w:sz w:val="32"/>
      <w:szCs w:val="20"/>
    </w:rPr>
  </w:style>
  <w:style w:type="character" w:customStyle="1" w:styleId="ResumeNameChar">
    <w:name w:val="Resume Name Char"/>
    <w:link w:val="ResumeName"/>
    <w:rsid w:val="008523C2"/>
    <w:rPr>
      <w:rFonts w:ascii="Book Antiqua" w:eastAsia="Times New Roman" w:hAnsi="Book Antiqua" w:cs="Times New Roman"/>
      <w:b/>
      <w:noProof/>
      <w:sz w:val="32"/>
      <w:szCs w:val="20"/>
    </w:rPr>
  </w:style>
  <w:style w:type="paragraph" w:customStyle="1" w:styleId="Resume2">
    <w:name w:val="Resume 2"/>
    <w:basedOn w:val="Normal"/>
    <w:next w:val="Normal"/>
    <w:link w:val="Resume2Char"/>
    <w:rsid w:val="008523C2"/>
    <w:pPr>
      <w:ind w:left="2160" w:hanging="2160"/>
    </w:pPr>
    <w:rPr>
      <w:szCs w:val="22"/>
    </w:rPr>
  </w:style>
  <w:style w:type="character" w:customStyle="1" w:styleId="Resume2Char">
    <w:name w:val="Resume 2 Char"/>
    <w:link w:val="Resume2"/>
    <w:rsid w:val="008523C2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haynech</dc:creator>
  <cp:keywords/>
  <dc:description/>
  <cp:lastModifiedBy>haynech</cp:lastModifiedBy>
  <cp:revision>2</cp:revision>
  <dcterms:created xsi:type="dcterms:W3CDTF">2012-03-20T17:26:00Z</dcterms:created>
  <dcterms:modified xsi:type="dcterms:W3CDTF">2012-03-20T18:01:00Z</dcterms:modified>
</cp:coreProperties>
</file>